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4" w:rsidRPr="00FB6565" w:rsidRDefault="005E54C4" w:rsidP="005E54C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ИЗОБРЕ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ТЕНИЕ И ПАТЕНТ НОВОСИБИРСКИХ УЧЕНЫХ                                       РАЗВОДИТСЯ НА 100 ЛИТРОВ</w:t>
      </w:r>
    </w:p>
    <w:p w:rsidR="005F4EBF" w:rsidRPr="00B72ACE" w:rsidRDefault="005F4EBF" w:rsidP="006E4FAF">
      <w:pPr>
        <w:shd w:val="clear" w:color="auto" w:fill="FFFFFF"/>
        <w:spacing w:before="100" w:beforeAutospacing="1" w:after="0" w:line="240" w:lineRule="auto"/>
        <w:ind w:left="-284" w:right="-295"/>
        <w:jc w:val="center"/>
        <w:rPr>
          <w:rFonts w:ascii="Arial" w:eastAsia="Times New Roman" w:hAnsi="Arial" w:cs="Arial"/>
          <w:b/>
          <w:iCs/>
          <w:color w:val="000000" w:themeColor="text1"/>
          <w:sz w:val="96"/>
          <w:szCs w:val="96"/>
          <w:lang w:eastAsia="ru-RU"/>
        </w:rPr>
      </w:pPr>
      <w:r w:rsidRPr="00B72ACE">
        <w:rPr>
          <w:rFonts w:ascii="Arial" w:eastAsia="Times New Roman" w:hAnsi="Arial" w:cs="Arial"/>
          <w:b/>
          <w:iCs/>
          <w:color w:val="000000" w:themeColor="text1"/>
          <w:sz w:val="96"/>
          <w:szCs w:val="96"/>
          <w:lang w:eastAsia="ru-RU"/>
        </w:rPr>
        <w:t>ФИТО-СПОРТ</w:t>
      </w:r>
    </w:p>
    <w:p w:rsidR="00646F4F" w:rsidRPr="00646F4F" w:rsidRDefault="005F4EBF" w:rsidP="006E4FAF">
      <w:pPr>
        <w:shd w:val="clear" w:color="auto" w:fill="FFFFFF"/>
        <w:spacing w:after="100" w:afterAutospacing="1" w:line="300" w:lineRule="atLeast"/>
        <w:ind w:left="-284" w:right="-295"/>
        <w:jc w:val="center"/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</w:pPr>
      <w:r w:rsidRPr="00646F4F"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  <w:t>ЗДОРОВОЕ ПИТАНИЕ ДЛЯ РАСТЕНИЙ</w:t>
      </w:r>
    </w:p>
    <w:p w:rsidR="005E54C4" w:rsidRPr="006C2DA6" w:rsidRDefault="008C73A3" w:rsidP="006E4FAF">
      <w:pPr>
        <w:shd w:val="clear" w:color="auto" w:fill="FFFFFF"/>
        <w:spacing w:after="100" w:afterAutospacing="1" w:line="300" w:lineRule="atLeast"/>
        <w:ind w:left="-284" w:right="-295"/>
        <w:jc w:val="center"/>
        <w:rPr>
          <w:rFonts w:ascii="Arial" w:eastAsia="Times New Roman" w:hAnsi="Arial" w:cs="Arial"/>
          <w:iCs/>
          <w:color w:val="000000" w:themeColor="text1"/>
          <w:sz w:val="34"/>
          <w:szCs w:val="34"/>
          <w:lang w:eastAsia="ru-RU"/>
        </w:rPr>
      </w:pPr>
      <w:r w:rsidRPr="003F12B6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>сбалансированное</w:t>
      </w:r>
      <w:r w:rsidR="005E54C4" w:rsidRPr="003F12B6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 xml:space="preserve"> органоминеральное удобрение нового поколения</w:t>
      </w:r>
    </w:p>
    <w:p w:rsidR="002A1E35" w:rsidRPr="00CB34CE" w:rsidRDefault="002A1E35" w:rsidP="00586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 w:themeColor="text1"/>
          <w:sz w:val="16"/>
          <w:szCs w:val="16"/>
          <w:lang w:eastAsia="ru-RU"/>
        </w:rPr>
      </w:pPr>
    </w:p>
    <w:p w:rsidR="00290BEE" w:rsidRPr="00965A0C" w:rsidRDefault="00B574CE" w:rsidP="00586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</w:pPr>
      <w:r w:rsidRPr="00965A0C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В составе</w:t>
      </w:r>
      <w:r w:rsidR="009527C4" w:rsidRPr="00965A0C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 xml:space="preserve"> удобрения нового поколения</w:t>
      </w:r>
      <w:r w:rsidRPr="00965A0C">
        <w:rPr>
          <w:rFonts w:ascii="Arial" w:eastAsia="Times New Roman" w:hAnsi="Arial" w:cs="Arial"/>
          <w:b/>
          <w:iCs/>
          <w:color w:val="000000" w:themeColor="text1"/>
          <w:sz w:val="32"/>
          <w:szCs w:val="32"/>
          <w:lang w:eastAsia="ru-RU"/>
        </w:rPr>
        <w:t>:</w:t>
      </w:r>
    </w:p>
    <w:p w:rsidR="00290BEE" w:rsidRPr="006E4FAF" w:rsidRDefault="007F1E6F" w:rsidP="00420A4F">
      <w:pPr>
        <w:pStyle w:val="a5"/>
        <w:numPr>
          <w:ilvl w:val="0"/>
          <w:numId w:val="1"/>
        </w:numPr>
        <w:shd w:val="clear" w:color="auto" w:fill="FFFFFF"/>
        <w:spacing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УНИКАЛЬНО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СБАЛАНСИРОВАННЫЙ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КОМПЛЕКС</w:t>
      </w:r>
      <w:r w:rsidR="006A2F99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МИНЕРАЛЬНЫХ</w:t>
      </w:r>
      <w:r w:rsidR="00290BEE"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И</w:t>
      </w:r>
      <w:r w:rsidRPr="006E4FAF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ОРГАНИЧЕСКИХ УДОБРЕНИЙ</w:t>
      </w:r>
    </w:p>
    <w:p w:rsidR="00290BEE" w:rsidRPr="00BC20E5" w:rsidRDefault="007F1E6F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БИОЛОГИЧЕСКИЕ АКТИВНЫЕ СТИМУЛЯТОРЫ РОСТА</w:t>
      </w:r>
      <w:r w:rsidR="003F12B6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ВСЕХ ВИДОВ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РАСТЕНИЙ</w:t>
      </w:r>
    </w:p>
    <w:p w:rsidR="00A62473" w:rsidRPr="009E1226" w:rsidRDefault="00500636" w:rsidP="00420A4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КОМПОНЕНТЫ</w:t>
      </w:r>
      <w:r w:rsidR="006E4FAF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ЗАЩИТЫ</w:t>
      </w:r>
      <w:r w:rsidRPr="00BC20E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 xml:space="preserve"> ОТ ВРЕДОНОСНЫХ </w:t>
      </w:r>
      <w:r w:rsidR="006E4FAF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БАКТЕРИЙ, ГРИБКОВ И НАСЕКОМЫХ</w:t>
      </w:r>
    </w:p>
    <w:p w:rsidR="009E1226" w:rsidRPr="00D61D48" w:rsidRDefault="00900427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</w:pPr>
      <w:r w:rsidRPr="00D61D48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БЫСТРЕЕ</w:t>
      </w:r>
      <w:r w:rsidR="009E1226" w:rsidRPr="00D61D48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!</w:t>
      </w:r>
    </w:p>
    <w:p w:rsidR="00AF6F83" w:rsidRPr="006A2F99" w:rsidRDefault="009E1226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Вырастит урожай</w:t>
      </w:r>
      <w:r w:rsidR="008C73A3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за </w:t>
      </w:r>
      <w:r w:rsidR="00B72ACE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любое</w:t>
      </w:r>
      <w:r w:rsidR="00FE175B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лето</w:t>
      </w:r>
    </w:p>
    <w:p w:rsidR="00A62473" w:rsidRPr="006A2F99" w:rsidRDefault="00333BC1" w:rsidP="00416B8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Благодаря уникальному сбалансированному составу удобрения, Фито-Спорт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сокращает сроки созревания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и позволяет выращивать любые сорта овощей, фруктов и растений в северных условиях.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К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арт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офель,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кабачок,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пуста, огурец, томат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перец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дают значительный прирост урожайности при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применени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="00AF6F83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Фито-Спорта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отличие от обычных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удобрений, </w:t>
      </w:r>
      <w:r w:rsidR="00D9526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Фито-Спорт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не только поставляет рас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тениям азот, фос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фор,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калий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оптимальном соотношении, но 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помогает </w:t>
      </w:r>
      <w:r w:rsidR="009D35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лучше усваивать</w:t>
      </w:r>
      <w:r w:rsidR="00434CE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из почвы </w:t>
      </w:r>
      <w:r w:rsidR="009D353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необходимые  микроэлементы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.</w:t>
      </w:r>
    </w:p>
    <w:p w:rsidR="009E1226" w:rsidRPr="00D61D48" w:rsidRDefault="00900427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</w:pPr>
      <w:r w:rsidRPr="00D61D48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ВЫШЕ</w:t>
      </w:r>
      <w:r w:rsidR="009E1226" w:rsidRPr="00D61D48"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!</w:t>
      </w:r>
    </w:p>
    <w:p w:rsidR="00416B82" w:rsidRPr="00FB6565" w:rsidRDefault="00B72ACE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Подготовка почвы для рекордных результат</w:t>
      </w:r>
      <w:r w:rsidR="002A1E35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ов</w:t>
      </w:r>
      <w:bookmarkStart w:id="0" w:name="_GoBack"/>
      <w:bookmarkEnd w:id="0"/>
    </w:p>
    <w:p w:rsidR="006A2F99" w:rsidRPr="007C1B47" w:rsidRDefault="00D95260" w:rsidP="000E3C5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Часто п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очвы обеднены ор</w:t>
      </w:r>
      <w:r w:rsidR="006728F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ганикой, закислены, засолены и бывают сильно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истощены. Благодаря своему уникальному</w:t>
      </w:r>
      <w:r w:rsidR="009E12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сбалансированному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составу, где азот представлен как в нитратном «южном» варианте, 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так и в аммонийном «северном», </w:t>
      </w:r>
      <w:r w:rsidR="0090042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</w:t>
      </w:r>
      <w:r w:rsidR="009E12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</w:t>
      </w:r>
      <w:r w:rsidR="0090042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порт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0042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эффективен</w:t>
      </w:r>
      <w:r w:rsidR="009E12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на всех типах почв. Он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E122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запускает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механизм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минеральной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саморегуляции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почвы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оперативно 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восстанавливает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плодородие</w:t>
      </w:r>
      <w:r w:rsidR="008E092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почв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</w:t>
      </w:r>
      <w:r w:rsidR="00416B82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самые </w:t>
      </w:r>
      <w:r w:rsidR="00416B82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сжатые сроки.</w:t>
      </w:r>
    </w:p>
    <w:p w:rsidR="009E1226" w:rsidRPr="00B72ACE" w:rsidRDefault="00900427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B72AC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СИЛЬНЕЕ</w:t>
      </w:r>
      <w:r w:rsidR="009E1226" w:rsidRPr="00B72AC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>!</w:t>
      </w:r>
      <w:r w:rsidRPr="00B72ACE">
        <w:rPr>
          <w:rFonts w:ascii="Arial" w:eastAsia="Times New Roman" w:hAnsi="Arial" w:cs="Arial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</w:t>
      </w:r>
    </w:p>
    <w:p w:rsidR="000E3C5E" w:rsidRPr="006A2F99" w:rsidRDefault="00B72ACE" w:rsidP="00A62473">
      <w:pPr>
        <w:shd w:val="clear" w:color="auto" w:fill="FFFFFF"/>
        <w:spacing w:before="100" w:beforeAutospacing="1" w:after="100" w:afterAutospacing="1" w:line="400" w:lineRule="exact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Фито-Спорт – лучший тренер на всех этапах</w:t>
      </w:r>
      <w:r w:rsidR="0066201D" w:rsidRPr="00FB6565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  <w:t>роста растений</w:t>
      </w:r>
    </w:p>
    <w:p w:rsidR="005D1B19" w:rsidRPr="00FB6565" w:rsidRDefault="006A2F99" w:rsidP="005D1B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На об</w:t>
      </w:r>
      <w:r w:rsidR="00643FDE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еднё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нных почвах, п</w:t>
      </w:r>
      <w:r w:rsidR="00965A0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осле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обработк</w:t>
      </w:r>
      <w:r w:rsidR="00965A0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и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увеличивается масса и глубина проникновения корневой системы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растений. </w:t>
      </w:r>
      <w:r w:rsidR="00965A0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Фито-Спорт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0E410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эффективно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помогает больным, ослабленным и</w:t>
      </w:r>
      <w:r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требующим ухода растениям, в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том </w:t>
      </w:r>
      <w:r w:rsidR="002A1E3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числе экзотическим комнатным.  Фито-Спорт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применяется на всех этапах выращивания:</w:t>
      </w:r>
      <w:r w:rsidR="005D1B1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в период замачивания семян, высаживания рассады, роста растений и созревания плодов.</w:t>
      </w:r>
    </w:p>
    <w:p w:rsidR="009D353C" w:rsidRPr="009D353C" w:rsidRDefault="009D353C" w:rsidP="009D353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sz w:val="32"/>
          <w:szCs w:val="32"/>
          <w:lang w:eastAsia="ru-RU"/>
        </w:rPr>
        <w:t>ВЫСОКИЕ ДОСТИЖЕНИЯ</w:t>
      </w:r>
    </w:p>
    <w:p w:rsidR="002A1E35" w:rsidRDefault="009D353C" w:rsidP="002A1E35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Эффективность </w:t>
      </w:r>
      <w:r w:rsidR="0044332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Фито-Спорта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особенно</w:t>
      </w:r>
      <w:r w:rsidR="004D6971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заслуживает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уважения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: 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A2F9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250 м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л </w:t>
      </w:r>
      <w:r w:rsidR="006D404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эк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вивалентны</w:t>
      </w:r>
      <w:r w:rsidR="005D1B1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200 кг навоза,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тогда как использовать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Фито-Спорт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значительно</w:t>
      </w:r>
      <w:r w:rsidR="007B1EC9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удобнее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,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выгоднее</w:t>
      </w:r>
      <w:r w:rsidR="0066201D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и </w:t>
      </w:r>
      <w:r w:rsidR="00E046FC" w:rsidRPr="00FB656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действеннее.</w:t>
      </w:r>
      <w:r w:rsidR="006A2F99" w:rsidRPr="006A2F9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B34CE" w:rsidRPr="00CB34CE" w:rsidRDefault="00CB34CE" w:rsidP="002A1E35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</w:p>
    <w:p w:rsidR="006C2DA6" w:rsidRPr="006C2DA6" w:rsidRDefault="005F4EBF" w:rsidP="006C2DA6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ФИТО</w:t>
      </w:r>
      <w:r w:rsidR="00333BC1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СПОРТ</w:t>
      </w:r>
      <w:r w:rsidR="00900427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 xml:space="preserve"> – БЫСТРЕЕ, ВЫШЕ, СИЛЬНЕЕ!</w:t>
      </w:r>
    </w:p>
    <w:p w:rsidR="009D353C" w:rsidRPr="009D353C" w:rsidRDefault="009D353C" w:rsidP="009D353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ru-RU"/>
        </w:rPr>
      </w:pPr>
      <w:r w:rsidRPr="00FB6565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lastRenderedPageBreak/>
        <w:t>ИЗОБРЕ</w:t>
      </w:r>
      <w:r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lang w:eastAsia="ru-RU"/>
        </w:rPr>
        <w:t>ТЕНИЕ И ПАТЕНТ НОВОСИБИРСКИХ УЧЕНЫХ                                       РАЗВОДИТСЯ НА 100 ЛИТРОВ</w:t>
      </w:r>
    </w:p>
    <w:p w:rsidR="009D353C" w:rsidRPr="00B72ACE" w:rsidRDefault="009D353C" w:rsidP="009D353C">
      <w:pPr>
        <w:shd w:val="clear" w:color="auto" w:fill="FFFFFF"/>
        <w:spacing w:before="100" w:beforeAutospacing="1" w:after="0" w:line="240" w:lineRule="auto"/>
        <w:ind w:left="-284" w:right="-295"/>
        <w:jc w:val="center"/>
        <w:rPr>
          <w:rFonts w:ascii="Arial" w:eastAsia="Times New Roman" w:hAnsi="Arial" w:cs="Arial"/>
          <w:b/>
          <w:iCs/>
          <w:color w:val="000000" w:themeColor="text1"/>
          <w:sz w:val="96"/>
          <w:szCs w:val="96"/>
          <w:lang w:eastAsia="ru-RU"/>
        </w:rPr>
      </w:pPr>
      <w:r w:rsidRPr="00B72ACE">
        <w:rPr>
          <w:rFonts w:ascii="Arial" w:eastAsia="Times New Roman" w:hAnsi="Arial" w:cs="Arial"/>
          <w:b/>
          <w:iCs/>
          <w:color w:val="000000" w:themeColor="text1"/>
          <w:sz w:val="96"/>
          <w:szCs w:val="96"/>
          <w:lang w:eastAsia="ru-RU"/>
        </w:rPr>
        <w:t>ФИТО-СПОРТ</w:t>
      </w:r>
    </w:p>
    <w:p w:rsidR="009D353C" w:rsidRPr="00646F4F" w:rsidRDefault="009D353C" w:rsidP="009D353C">
      <w:pPr>
        <w:shd w:val="clear" w:color="auto" w:fill="FFFFFF"/>
        <w:spacing w:after="100" w:afterAutospacing="1" w:line="300" w:lineRule="atLeast"/>
        <w:ind w:left="-284" w:right="-295"/>
        <w:jc w:val="center"/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</w:pPr>
      <w:r w:rsidRPr="00646F4F">
        <w:rPr>
          <w:rFonts w:ascii="Arial" w:eastAsia="Times New Roman" w:hAnsi="Arial" w:cs="Arial"/>
          <w:b/>
          <w:iCs/>
          <w:color w:val="000000" w:themeColor="text1"/>
          <w:sz w:val="36"/>
          <w:szCs w:val="36"/>
          <w:lang w:eastAsia="ru-RU"/>
        </w:rPr>
        <w:t>ЗДОРОВОЕ ПИТАНИЕ ДЛЯ РАСТЕНИЙ</w:t>
      </w:r>
    </w:p>
    <w:p w:rsidR="009D353C" w:rsidRPr="006C2DA6" w:rsidRDefault="009D353C" w:rsidP="009D353C">
      <w:pPr>
        <w:shd w:val="clear" w:color="auto" w:fill="FFFFFF"/>
        <w:spacing w:after="100" w:afterAutospacing="1" w:line="300" w:lineRule="atLeast"/>
        <w:ind w:left="-284" w:right="-295"/>
        <w:jc w:val="center"/>
        <w:rPr>
          <w:rFonts w:ascii="Arial" w:eastAsia="Times New Roman" w:hAnsi="Arial" w:cs="Arial"/>
          <w:iCs/>
          <w:color w:val="000000" w:themeColor="text1"/>
          <w:sz w:val="34"/>
          <w:szCs w:val="34"/>
          <w:lang w:eastAsia="ru-RU"/>
        </w:rPr>
      </w:pPr>
      <w:r w:rsidRPr="003F12B6">
        <w:rPr>
          <w:rFonts w:ascii="Arial" w:eastAsia="Times New Roman" w:hAnsi="Arial" w:cs="Arial"/>
          <w:iCs/>
          <w:color w:val="000000" w:themeColor="text1"/>
          <w:sz w:val="32"/>
          <w:szCs w:val="32"/>
          <w:lang w:eastAsia="ru-RU"/>
        </w:rPr>
        <w:t>сбалансированное органоминеральное удобрение нового поколения</w:t>
      </w:r>
    </w:p>
    <w:p w:rsidR="00B53310" w:rsidRPr="00D41DF6" w:rsidRDefault="00B53310" w:rsidP="000577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</w:pPr>
      <w:r w:rsidRPr="00D41DF6">
        <w:rPr>
          <w:rFonts w:ascii="Arial" w:eastAsia="Times New Roman" w:hAnsi="Arial" w:cs="Arial"/>
          <w:b/>
          <w:bCs/>
          <w:iCs/>
          <w:color w:val="000000" w:themeColor="text1"/>
          <w:sz w:val="44"/>
          <w:szCs w:val="44"/>
          <w:lang w:eastAsia="ru-RU"/>
        </w:rPr>
        <w:t>Рекомендации по применению</w:t>
      </w:r>
    </w:p>
    <w:p w:rsidR="00B0465B" w:rsidRPr="00563C65" w:rsidRDefault="00B0465B" w:rsidP="00D41DF6">
      <w:pPr>
        <w:shd w:val="clear" w:color="auto" w:fill="FFFFFF"/>
        <w:spacing w:before="72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Приготовление рабочего раствора:</w:t>
      </w:r>
    </w:p>
    <w:p w:rsidR="00D41DF6" w:rsidRDefault="00B0465B" w:rsidP="009D353C">
      <w:pPr>
        <w:shd w:val="clear" w:color="auto" w:fill="FFFFFF"/>
        <w:spacing w:before="100" w:beforeAutospacing="1" w:after="0" w:line="360" w:lineRule="auto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Разведите пре</w:t>
      </w:r>
      <w:r w:rsidR="00D41DF6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парат водой в соотношении 1:400:</w:t>
      </w:r>
    </w:p>
    <w:p w:rsidR="00D41DF6" w:rsidRPr="001561B4" w:rsidRDefault="00D1027A" w:rsidP="009D353C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 ст</w:t>
      </w:r>
      <w:r w:rsidR="00D41DF6"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оловая  ложка на 5 литров воды</w:t>
      </w:r>
    </w:p>
    <w:p w:rsidR="001561B4" w:rsidRDefault="00D41DF6" w:rsidP="00420A4F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1561B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1 чайная ложка на 1,5 литра воды</w:t>
      </w:r>
    </w:p>
    <w:p w:rsidR="00420A4F" w:rsidRPr="00563C65" w:rsidRDefault="00420A4F" w:rsidP="00420A4F">
      <w:pPr>
        <w:pStyle w:val="a5"/>
        <w:shd w:val="clear" w:color="auto" w:fill="FFFFFF"/>
        <w:spacing w:before="100" w:beforeAutospacing="1" w:after="0" w:line="360" w:lineRule="auto"/>
        <w:ind w:left="1429"/>
        <w:rPr>
          <w:rFonts w:ascii="Arial" w:eastAsia="Times New Roman" w:hAnsi="Arial" w:cs="Arial"/>
          <w:bCs/>
          <w:iCs/>
          <w:color w:val="000000" w:themeColor="text1"/>
          <w:sz w:val="18"/>
          <w:szCs w:val="24"/>
          <w:lang w:eastAsia="ru-RU"/>
        </w:rPr>
      </w:pPr>
    </w:p>
    <w:p w:rsidR="00B0465B" w:rsidRPr="00563C65" w:rsidRDefault="00B0465B" w:rsidP="001561B4">
      <w:pPr>
        <w:shd w:val="clear" w:color="auto" w:fill="FFFFFF"/>
        <w:spacing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Замачивание семян: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Морковь, петрушка, томат, перец, свекла – замачивать 12 часов.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Огурец, кабачок, капуста, лук, салат, редис – замачивать 6 часов.</w:t>
      </w:r>
    </w:p>
    <w:p w:rsidR="00B0465B" w:rsidRPr="00FB6565" w:rsidRDefault="00B0465B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Горох, бобы, фасоль </w:t>
      </w: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softHyphen/>
        <w:t xml:space="preserve">– замачивать </w:t>
      </w:r>
      <w:r w:rsidR="00C37744"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4 часа.</w:t>
      </w:r>
    </w:p>
    <w:p w:rsidR="00C37744" w:rsidRPr="00FB6565" w:rsidRDefault="00C37744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После замачивания семена нужно высадить во влажную почву.</w:t>
      </w:r>
    </w:p>
    <w:p w:rsidR="00D41DF6" w:rsidRDefault="00D41DF6" w:rsidP="00C62131">
      <w:pPr>
        <w:shd w:val="clear" w:color="auto" w:fill="FFFFFF"/>
        <w:spacing w:before="840" w:after="100" w:afterAutospacing="1" w:line="200" w:lineRule="exact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ru-RU"/>
        </w:rPr>
      </w:pPr>
    </w:p>
    <w:p w:rsidR="00C37744" w:rsidRPr="00563C65" w:rsidRDefault="00C37744" w:rsidP="00D41DF6">
      <w:pPr>
        <w:shd w:val="clear" w:color="auto" w:fill="FFFFFF"/>
        <w:spacing w:before="84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Полив:</w:t>
      </w:r>
    </w:p>
    <w:p w:rsidR="00C37744" w:rsidRPr="00FB6565" w:rsidRDefault="00F02548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Овощные и ягодные культуры – 1 литр готового раствора на 1 квадратный метр.</w:t>
      </w:r>
    </w:p>
    <w:p w:rsidR="00F02548" w:rsidRPr="00FB6565" w:rsidRDefault="00F02548" w:rsidP="00D41DF6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Плодовые культуры – 10 литров под корень дерева или кустарника.</w:t>
      </w:r>
    </w:p>
    <w:p w:rsidR="00D41DF6" w:rsidRDefault="00F02548" w:rsidP="00420A4F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Томаты, огурцы, перцы и подобные – 1 литр в лунку.</w:t>
      </w:r>
    </w:p>
    <w:p w:rsidR="00420A4F" w:rsidRPr="00563C65" w:rsidRDefault="00420A4F" w:rsidP="00420A4F">
      <w:pPr>
        <w:shd w:val="clear" w:color="auto" w:fill="FFFFFF"/>
        <w:spacing w:before="100" w:beforeAutospacing="1" w:after="0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18"/>
          <w:szCs w:val="24"/>
          <w:lang w:eastAsia="ru-RU"/>
        </w:rPr>
      </w:pPr>
    </w:p>
    <w:p w:rsidR="00F02548" w:rsidRPr="00563C65" w:rsidRDefault="00F02548" w:rsidP="00D41DF6">
      <w:pPr>
        <w:shd w:val="clear" w:color="auto" w:fill="FFFFFF"/>
        <w:spacing w:before="840" w:after="100" w:afterAutospacing="1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Опрыскивание: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При необходимости рабочий раствор профильтровать.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Норма расхода на 1 куст – 1 литр.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Норма расхода на 1 яблоню, грушу, вишню и </w:t>
      </w:r>
      <w:proofErr w:type="gramStart"/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подобные</w:t>
      </w:r>
      <w:proofErr w:type="gramEnd"/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  – 2-3 литра.</w:t>
      </w:r>
    </w:p>
    <w:p w:rsidR="00B0465B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Употреблять урожай через 14 дней после последнего опрыскивания.</w:t>
      </w:r>
    </w:p>
    <w:p w:rsidR="00D41DF6" w:rsidRPr="00563C65" w:rsidRDefault="00D41DF6" w:rsidP="009D353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18"/>
          <w:szCs w:val="24"/>
          <w:lang w:eastAsia="ru-RU"/>
        </w:rPr>
      </w:pPr>
    </w:p>
    <w:p w:rsidR="00F02548" w:rsidRPr="00563C65" w:rsidRDefault="00F02548" w:rsidP="00D41DF6">
      <w:pPr>
        <w:shd w:val="clear" w:color="auto" w:fill="FFFFFF"/>
        <w:spacing w:before="840" w:after="120" w:line="360" w:lineRule="auto"/>
        <w:contextualSpacing/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</w:pPr>
      <w:r w:rsidRPr="00563C65">
        <w:rPr>
          <w:rFonts w:ascii="Arial" w:eastAsia="Times New Roman" w:hAnsi="Arial" w:cs="Arial"/>
          <w:b/>
          <w:bCs/>
          <w:iCs/>
          <w:color w:val="000000" w:themeColor="text1"/>
          <w:sz w:val="32"/>
          <w:szCs w:val="32"/>
          <w:lang w:eastAsia="ru-RU"/>
        </w:rPr>
        <w:t>Меры предосторожности:</w:t>
      </w:r>
    </w:p>
    <w:p w:rsidR="00F02548" w:rsidRPr="00FB6565" w:rsidRDefault="00F02548" w:rsidP="00D41DF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После контакта с препаратом вымойте руки</w:t>
      </w:r>
      <w:r w:rsidR="00D1027A"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D1027A" w:rsidRPr="00FB6565" w:rsidRDefault="00D1027A" w:rsidP="00D41DF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Избегать попадания в глаза.</w:t>
      </w:r>
    </w:p>
    <w:p w:rsidR="009D353C" w:rsidRDefault="00D1027A" w:rsidP="009D353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  <w:r w:rsidRPr="00FB656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>Хранить в недоступном для детей месте.</w:t>
      </w:r>
    </w:p>
    <w:p w:rsidR="009D353C" w:rsidRPr="009D353C" w:rsidRDefault="009D353C" w:rsidP="009D353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</w:pPr>
    </w:p>
    <w:p w:rsidR="00D1027A" w:rsidRPr="00420A4F" w:rsidRDefault="009D353C" w:rsidP="00420A4F">
      <w:pPr>
        <w:shd w:val="clear" w:color="auto" w:fill="FFFFFF"/>
        <w:spacing w:before="100" w:beforeAutospacing="1" w:after="100" w:afterAutospacing="1" w:line="340" w:lineRule="atLeast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ФИТО-СПОРТ – БЫСТРЕЕ, ВЫШЕ, СИЛЬНЕЕ!</w:t>
      </w:r>
    </w:p>
    <w:sectPr w:rsidR="00D1027A" w:rsidRPr="00420A4F" w:rsidSect="00CB34CE">
      <w:pgSz w:w="11907" w:h="16839" w:code="9"/>
      <w:pgMar w:top="568" w:right="567" w:bottom="284" w:left="720" w:header="709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7C7"/>
    <w:multiLevelType w:val="hybridMultilevel"/>
    <w:tmpl w:val="C938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ECB"/>
    <w:multiLevelType w:val="hybridMultilevel"/>
    <w:tmpl w:val="80F4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64D7"/>
    <w:multiLevelType w:val="hybridMultilevel"/>
    <w:tmpl w:val="9B9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E66A4"/>
    <w:multiLevelType w:val="hybridMultilevel"/>
    <w:tmpl w:val="CFCC53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312202"/>
    <w:multiLevelType w:val="hybridMultilevel"/>
    <w:tmpl w:val="D1C8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7677"/>
    <w:multiLevelType w:val="hybridMultilevel"/>
    <w:tmpl w:val="F494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B8F"/>
    <w:multiLevelType w:val="hybridMultilevel"/>
    <w:tmpl w:val="F2486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99"/>
    <w:rsid w:val="00057715"/>
    <w:rsid w:val="00077CBE"/>
    <w:rsid w:val="00090BBF"/>
    <w:rsid w:val="000E3C5E"/>
    <w:rsid w:val="000E4101"/>
    <w:rsid w:val="000F136F"/>
    <w:rsid w:val="000F6739"/>
    <w:rsid w:val="000F704B"/>
    <w:rsid w:val="00101E96"/>
    <w:rsid w:val="00120DFB"/>
    <w:rsid w:val="001561B4"/>
    <w:rsid w:val="001F17B0"/>
    <w:rsid w:val="001F5CFD"/>
    <w:rsid w:val="002557C3"/>
    <w:rsid w:val="00290BEE"/>
    <w:rsid w:val="002A1E35"/>
    <w:rsid w:val="002D35D3"/>
    <w:rsid w:val="00333BC1"/>
    <w:rsid w:val="003D58CB"/>
    <w:rsid w:val="003F12B6"/>
    <w:rsid w:val="00416B82"/>
    <w:rsid w:val="00420A4F"/>
    <w:rsid w:val="00430C1D"/>
    <w:rsid w:val="00434CE2"/>
    <w:rsid w:val="00443325"/>
    <w:rsid w:val="004B3DE1"/>
    <w:rsid w:val="004D6971"/>
    <w:rsid w:val="00500636"/>
    <w:rsid w:val="00563C65"/>
    <w:rsid w:val="00586C15"/>
    <w:rsid w:val="005D1B19"/>
    <w:rsid w:val="005D3FF7"/>
    <w:rsid w:val="005E54C4"/>
    <w:rsid w:val="005F4EBF"/>
    <w:rsid w:val="00643FDE"/>
    <w:rsid w:val="00646F4F"/>
    <w:rsid w:val="0066201D"/>
    <w:rsid w:val="006728FD"/>
    <w:rsid w:val="006A2F99"/>
    <w:rsid w:val="006C2DA6"/>
    <w:rsid w:val="006D404D"/>
    <w:rsid w:val="006E4FAF"/>
    <w:rsid w:val="00730832"/>
    <w:rsid w:val="00776F7B"/>
    <w:rsid w:val="007A5CCD"/>
    <w:rsid w:val="007B1EC9"/>
    <w:rsid w:val="007C1B47"/>
    <w:rsid w:val="007D3E1C"/>
    <w:rsid w:val="007F1E6F"/>
    <w:rsid w:val="0082425C"/>
    <w:rsid w:val="00881324"/>
    <w:rsid w:val="008C73A3"/>
    <w:rsid w:val="008E092F"/>
    <w:rsid w:val="00900427"/>
    <w:rsid w:val="0092151A"/>
    <w:rsid w:val="009527C4"/>
    <w:rsid w:val="00965A0C"/>
    <w:rsid w:val="009C7224"/>
    <w:rsid w:val="009D353C"/>
    <w:rsid w:val="009E1226"/>
    <w:rsid w:val="00A62473"/>
    <w:rsid w:val="00AF6F83"/>
    <w:rsid w:val="00B0465B"/>
    <w:rsid w:val="00B53310"/>
    <w:rsid w:val="00B574CE"/>
    <w:rsid w:val="00B72ACE"/>
    <w:rsid w:val="00BA3A3B"/>
    <w:rsid w:val="00BC20E5"/>
    <w:rsid w:val="00BF01FB"/>
    <w:rsid w:val="00C37744"/>
    <w:rsid w:val="00C62131"/>
    <w:rsid w:val="00C638DA"/>
    <w:rsid w:val="00C75BB1"/>
    <w:rsid w:val="00CB34CE"/>
    <w:rsid w:val="00D1027A"/>
    <w:rsid w:val="00D31F77"/>
    <w:rsid w:val="00D41DF6"/>
    <w:rsid w:val="00D61D48"/>
    <w:rsid w:val="00D923E7"/>
    <w:rsid w:val="00D95260"/>
    <w:rsid w:val="00D9787B"/>
    <w:rsid w:val="00DD5FE2"/>
    <w:rsid w:val="00E046FC"/>
    <w:rsid w:val="00E46C7D"/>
    <w:rsid w:val="00EC5470"/>
    <w:rsid w:val="00EC6729"/>
    <w:rsid w:val="00F02548"/>
    <w:rsid w:val="00F57987"/>
    <w:rsid w:val="00FB6565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A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Корпус</dc:creator>
  <cp:lastModifiedBy>ООО Корпус</cp:lastModifiedBy>
  <cp:revision>42</cp:revision>
  <cp:lastPrinted>2017-01-18T04:55:00Z</cp:lastPrinted>
  <dcterms:created xsi:type="dcterms:W3CDTF">2016-04-04T16:17:00Z</dcterms:created>
  <dcterms:modified xsi:type="dcterms:W3CDTF">2017-01-18T05:35:00Z</dcterms:modified>
</cp:coreProperties>
</file>